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D44D" w14:textId="437851C0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9E1130">
        <w:rPr>
          <w:color w:val="000000" w:themeColor="text1"/>
          <w:sz w:val="20"/>
          <w:szCs w:val="20"/>
        </w:rPr>
        <w:t>Załącznik nr 2</w:t>
      </w:r>
    </w:p>
    <w:p w14:paraId="44C2536E" w14:textId="6F4F3E61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9E1130">
        <w:rPr>
          <w:color w:val="000000" w:themeColor="text1"/>
          <w:sz w:val="20"/>
          <w:szCs w:val="20"/>
        </w:rPr>
        <w:t xml:space="preserve">do Regulaminu </w:t>
      </w:r>
      <w:bookmarkStart w:id="0" w:name="_Hlk50538831"/>
      <w:r w:rsidRPr="009E1130">
        <w:rPr>
          <w:color w:val="000000" w:themeColor="text1"/>
          <w:sz w:val="20"/>
          <w:szCs w:val="20"/>
        </w:rPr>
        <w:t>Konkursu Tematycznego</w:t>
      </w:r>
      <w:r w:rsidR="002778C0">
        <w:rPr>
          <w:color w:val="000000" w:themeColor="text1"/>
          <w:sz w:val="20"/>
          <w:szCs w:val="20"/>
        </w:rPr>
        <w:t>:</w:t>
      </w:r>
    </w:p>
    <w:p w14:paraId="6E078B69" w14:textId="14251FB1" w:rsidR="001A7F5C" w:rsidRPr="009E1130" w:rsidRDefault="002778C0" w:rsidP="001A7F5C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2778C0">
        <w:rPr>
          <w:b/>
          <w:bCs/>
          <w:i/>
          <w:iCs/>
          <w:sz w:val="20"/>
          <w:szCs w:val="20"/>
        </w:rPr>
        <w:t>„A jeśli ktoś nasz polski dom zapali” – 40. rocznica wprowadzenia stanu wojennego w Polsce. Represje, opór, życie codzienne, skutki oraz reakcje międzynarodowe</w:t>
      </w:r>
      <w:r w:rsidR="00EF56B8">
        <w:rPr>
          <w:b/>
          <w:bCs/>
          <w:i/>
          <w:iCs/>
          <w:sz w:val="20"/>
          <w:szCs w:val="20"/>
        </w:rPr>
        <w:t xml:space="preserve"> -</w:t>
      </w:r>
      <w:r w:rsidRPr="002778C0">
        <w:rPr>
          <w:i/>
          <w:iCs/>
          <w:color w:val="000000" w:themeColor="text1"/>
          <w:sz w:val="20"/>
          <w:szCs w:val="20"/>
        </w:rPr>
        <w:t xml:space="preserve"> </w:t>
      </w:r>
      <w:r w:rsidR="001A7F5C" w:rsidRPr="009E1130">
        <w:rPr>
          <w:i/>
          <w:iCs/>
          <w:color w:val="000000" w:themeColor="text1"/>
          <w:sz w:val="20"/>
          <w:szCs w:val="20"/>
        </w:rPr>
        <w:t xml:space="preserve">dla uczniów szkół podstawowych województwa małopolskiego </w:t>
      </w:r>
      <w:r>
        <w:rPr>
          <w:i/>
          <w:iCs/>
          <w:color w:val="000000" w:themeColor="text1"/>
          <w:sz w:val="20"/>
          <w:szCs w:val="20"/>
        </w:rPr>
        <w:br/>
        <w:t>w roku szkolnym 2021</w:t>
      </w:r>
      <w:r w:rsidR="001A7F5C" w:rsidRPr="009E1130">
        <w:rPr>
          <w:i/>
          <w:iCs/>
          <w:color w:val="000000" w:themeColor="text1"/>
          <w:sz w:val="20"/>
          <w:szCs w:val="20"/>
        </w:rPr>
        <w:t>/202</w:t>
      </w:r>
      <w:r>
        <w:rPr>
          <w:i/>
          <w:iCs/>
          <w:color w:val="000000" w:themeColor="text1"/>
          <w:sz w:val="20"/>
          <w:szCs w:val="20"/>
        </w:rPr>
        <w:t>2</w:t>
      </w:r>
    </w:p>
    <w:bookmarkEnd w:id="0"/>
    <w:p w14:paraId="207F890E" w14:textId="79E4FDC0" w:rsidR="001A7F5C" w:rsidRPr="001A7F5C" w:rsidRDefault="001A7F5C" w:rsidP="00863456">
      <w:pPr>
        <w:spacing w:line="360" w:lineRule="auto"/>
        <w:jc w:val="center"/>
        <w:rPr>
          <w:b/>
          <w:bCs/>
        </w:rPr>
      </w:pPr>
    </w:p>
    <w:p w14:paraId="60E7A822" w14:textId="77777777" w:rsidR="001A7F5C" w:rsidRPr="001A7F5C" w:rsidRDefault="001A7F5C" w:rsidP="00863456">
      <w:pPr>
        <w:spacing w:line="360" w:lineRule="auto"/>
        <w:jc w:val="center"/>
        <w:rPr>
          <w:b/>
          <w:bCs/>
        </w:rPr>
      </w:pPr>
    </w:p>
    <w:p w14:paraId="47C33D13" w14:textId="77777777" w:rsidR="007F58A9" w:rsidRDefault="007F58A9" w:rsidP="0086345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112BFC5A" w14:textId="77777777" w:rsidR="001A7F5C" w:rsidRDefault="00863456" w:rsidP="0086345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 xml:space="preserve">Zakres wiedzy i umiejętności wymaganych na poszczególnych etapach </w:t>
      </w:r>
    </w:p>
    <w:p w14:paraId="6E9218F3" w14:textId="0F94A3F4" w:rsidR="001A7F5C" w:rsidRDefault="009E1130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</w:t>
      </w:r>
      <w:r w:rsidR="00863456" w:rsidRPr="00863456">
        <w:rPr>
          <w:rFonts w:eastAsiaTheme="minorHAnsi"/>
          <w:b/>
          <w:bCs/>
          <w:lang w:eastAsia="en-US"/>
        </w:rPr>
        <w:t>onkursu</w:t>
      </w:r>
      <w:r w:rsidR="001A7F5C">
        <w:rPr>
          <w:rFonts w:eastAsiaTheme="minorHAnsi"/>
          <w:b/>
          <w:bCs/>
          <w:lang w:eastAsia="en-US"/>
        </w:rPr>
        <w:t xml:space="preserve"> </w:t>
      </w:r>
      <w:r w:rsidR="00863456" w:rsidRPr="00863456">
        <w:rPr>
          <w:rFonts w:eastAsiaTheme="minorHAnsi"/>
          <w:b/>
          <w:bCs/>
          <w:lang w:eastAsia="en-US"/>
        </w:rPr>
        <w:t xml:space="preserve">i wykaz literatury obowiązującej uczestników </w:t>
      </w:r>
    </w:p>
    <w:p w14:paraId="2128871C" w14:textId="30F97F36" w:rsidR="00863456" w:rsidRDefault="00863456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>oraz stanowiącej pomoc dla nauczyciela</w:t>
      </w:r>
    </w:p>
    <w:p w14:paraId="2AD3F2AC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14:paraId="178E9EDD" w14:textId="77777777" w:rsidR="00D11D16" w:rsidRDefault="00D11D16" w:rsidP="00D11D16">
      <w:pPr>
        <w:jc w:val="both"/>
      </w:pPr>
      <w:r>
        <w:rPr>
          <w:bCs/>
        </w:rPr>
        <w:t>Konkurs tematyczny pt.</w:t>
      </w:r>
      <w:r>
        <w:t xml:space="preserve"> </w:t>
      </w:r>
      <w:bookmarkStart w:id="1" w:name="_Hlk15636300"/>
      <w:r>
        <w:rPr>
          <w:b/>
        </w:rPr>
        <w:t>„</w:t>
      </w:r>
      <w:r>
        <w:rPr>
          <w:b/>
          <w:i/>
          <w:iCs/>
        </w:rPr>
        <w:t>A jeśli ktoś nasz polski dom zapali” - 40. rocznica wprowadzenia stanu wojennego w Polsce. Represje, opór, życie codzienne, skutki oraz reakcje międzynarodowe</w:t>
      </w:r>
      <w:bookmarkEnd w:id="1"/>
      <w:r>
        <w:rPr>
          <w:b/>
          <w:i/>
          <w:iCs/>
        </w:rPr>
        <w:t>.</w:t>
      </w:r>
    </w:p>
    <w:p w14:paraId="55713BF5" w14:textId="77777777" w:rsidR="00D11D16" w:rsidRDefault="00D11D16" w:rsidP="00D11D16">
      <w:pPr>
        <w:jc w:val="both"/>
      </w:pPr>
    </w:p>
    <w:p w14:paraId="7415FE44" w14:textId="77777777" w:rsidR="00D11D16" w:rsidRDefault="00D11D16" w:rsidP="00D11D16">
      <w:pPr>
        <w:jc w:val="both"/>
      </w:pPr>
      <w:r>
        <w:t>Celem konkursu jest:</w:t>
      </w:r>
    </w:p>
    <w:p w14:paraId="0AC875DC" w14:textId="77777777" w:rsidR="00D11D16" w:rsidRDefault="00D11D16" w:rsidP="00D11D16">
      <w:pPr>
        <w:pStyle w:val="Akapitzlist"/>
        <w:numPr>
          <w:ilvl w:val="0"/>
          <w:numId w:val="21"/>
        </w:numPr>
        <w:jc w:val="both"/>
      </w:pPr>
      <w:r>
        <w:t>zainteresowanie uczniów najnowszą historią Polski ze szczególnym uwzględnieniem historii regionalnej i dziejów rodziny na tle burzliwych lat 80. XX w;</w:t>
      </w:r>
    </w:p>
    <w:p w14:paraId="475E35D7" w14:textId="77777777" w:rsidR="00D11D16" w:rsidRDefault="00D11D16" w:rsidP="00D11D16">
      <w:pPr>
        <w:pStyle w:val="Akapitzlist"/>
        <w:numPr>
          <w:ilvl w:val="0"/>
          <w:numId w:val="21"/>
        </w:numPr>
        <w:jc w:val="both"/>
      </w:pPr>
      <w:r>
        <w:t xml:space="preserve">kształtowanie zrozumienia związku walki przeciw władzom komunistycznym </w:t>
      </w:r>
      <w:r>
        <w:br/>
        <w:t>z dążeniem do odzyskania niepodległości państwa i wolności obywateli;</w:t>
      </w:r>
    </w:p>
    <w:p w14:paraId="444A40E8" w14:textId="3D4F9212" w:rsidR="00D11D16" w:rsidRDefault="00D11D16" w:rsidP="00D11D1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odkrywanie </w:t>
      </w:r>
      <w:r w:rsidRPr="00D11D16">
        <w:rPr>
          <w:iCs/>
        </w:rPr>
        <w:t xml:space="preserve">sylwetek </w:t>
      </w:r>
      <w:r>
        <w:t xml:space="preserve">Polaków przeciwstawiających się w l. 80-tych narzuconym </w:t>
      </w:r>
      <w:r>
        <w:t xml:space="preserve">  </w:t>
      </w:r>
    </w:p>
    <w:p w14:paraId="0444466F" w14:textId="6FA8E469" w:rsidR="00D11D16" w:rsidRDefault="00D11D16" w:rsidP="00D11D16">
      <w:pPr>
        <w:pStyle w:val="Akapitzlist"/>
        <w:autoSpaceDE w:val="0"/>
        <w:autoSpaceDN w:val="0"/>
        <w:adjustRightInd w:val="0"/>
        <w:ind w:left="814"/>
        <w:jc w:val="both"/>
      </w:pPr>
      <w:r>
        <w:t>Polsce władzom komunistycznym oraz odkrywanie różnorodnych form sprzeciwu wobec stanu wojennego i systemu zniewolenia;</w:t>
      </w:r>
    </w:p>
    <w:p w14:paraId="4A4ED52F" w14:textId="44DC7B86" w:rsidR="00D11D16" w:rsidRDefault="00D11D16" w:rsidP="00D11D16">
      <w:pPr>
        <w:autoSpaceDE w:val="0"/>
        <w:autoSpaceDN w:val="0"/>
        <w:adjustRightInd w:val="0"/>
        <w:ind w:left="454"/>
        <w:jc w:val="both"/>
      </w:pPr>
      <w:r>
        <w:t xml:space="preserve">4) </w:t>
      </w:r>
      <w:r>
        <w:t xml:space="preserve"> </w:t>
      </w:r>
      <w:r>
        <w:t xml:space="preserve">odkrywanie </w:t>
      </w:r>
      <w:r>
        <w:rPr>
          <w:color w:val="010101"/>
        </w:rPr>
        <w:t>losów osób represjonowanych i ich rodzin,</w:t>
      </w:r>
    </w:p>
    <w:p w14:paraId="4D554324" w14:textId="597B9D4B" w:rsidR="00D11D16" w:rsidRDefault="00D11D16" w:rsidP="00D11D16">
      <w:pPr>
        <w:autoSpaceDE w:val="0"/>
        <w:autoSpaceDN w:val="0"/>
        <w:adjustRightInd w:val="0"/>
        <w:ind w:left="454"/>
        <w:jc w:val="both"/>
      </w:pPr>
      <w:r>
        <w:t xml:space="preserve">5) poznanie przez uczniów najważniejszych nurtów opozycji demokratycznej </w:t>
      </w:r>
      <w:r>
        <w:br/>
      </w:r>
      <w:r>
        <w:t xml:space="preserve">     </w:t>
      </w:r>
      <w:r>
        <w:t>i niepodległościowej, i form ich działania w stanie wojennym;</w:t>
      </w:r>
    </w:p>
    <w:p w14:paraId="764E2960" w14:textId="41E3A4EA" w:rsidR="00D11D16" w:rsidRDefault="00D11D16" w:rsidP="00D11D16">
      <w:pPr>
        <w:autoSpaceDE w:val="0"/>
        <w:autoSpaceDN w:val="0"/>
        <w:adjustRightInd w:val="0"/>
        <w:ind w:left="454"/>
        <w:jc w:val="both"/>
      </w:pPr>
      <w:r>
        <w:t xml:space="preserve">6) </w:t>
      </w:r>
      <w:r>
        <w:t xml:space="preserve"> </w:t>
      </w:r>
      <w:r>
        <w:t xml:space="preserve">poznanie przez uczniów zasad funkcjonowania państwa </w:t>
      </w:r>
      <w:proofErr w:type="spellStart"/>
      <w:r>
        <w:t>opresywnego</w:t>
      </w:r>
      <w:proofErr w:type="spellEnd"/>
      <w:r>
        <w:t xml:space="preserve">, posługującego </w:t>
      </w:r>
      <w:r>
        <w:t xml:space="preserve">  </w:t>
      </w:r>
    </w:p>
    <w:p w14:paraId="5AFD9877" w14:textId="553A8032" w:rsidR="00D11D16" w:rsidRDefault="00D11D16" w:rsidP="00D11D16">
      <w:pPr>
        <w:autoSpaceDE w:val="0"/>
        <w:autoSpaceDN w:val="0"/>
        <w:adjustRightInd w:val="0"/>
        <w:ind w:left="454"/>
        <w:jc w:val="both"/>
        <w:rPr>
          <w:iCs/>
        </w:rPr>
      </w:pPr>
      <w:r>
        <w:t xml:space="preserve">     </w:t>
      </w:r>
      <w:r>
        <w:t>się wobec obywateli przemocą;</w:t>
      </w:r>
    </w:p>
    <w:p w14:paraId="4054DA2D" w14:textId="4EC81148" w:rsidR="00D11D16" w:rsidRDefault="00D11D16" w:rsidP="00D11D16">
      <w:pPr>
        <w:ind w:left="454"/>
        <w:jc w:val="both"/>
        <w:rPr>
          <w:iCs/>
          <w:color w:val="000000" w:themeColor="text1"/>
        </w:rPr>
      </w:pPr>
      <w:r>
        <w:rPr>
          <w:iCs/>
        </w:rPr>
        <w:t xml:space="preserve">7) </w:t>
      </w:r>
      <w:r>
        <w:rPr>
          <w:color w:val="000000" w:themeColor="text1"/>
        </w:rPr>
        <w:t xml:space="preserve">wspieranie wychowania patriotycznego młodzieży, kształtowanie </w:t>
      </w:r>
      <w:r>
        <w:rPr>
          <w:iCs/>
          <w:color w:val="000000" w:themeColor="text1"/>
        </w:rPr>
        <w:t>dumy narodowej</w:t>
      </w:r>
    </w:p>
    <w:p w14:paraId="550E5180" w14:textId="32E88075" w:rsidR="00D11D16" w:rsidRDefault="00D11D16" w:rsidP="00D11D16">
      <w:pPr>
        <w:ind w:left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oraz rozumienia wartości jaką stanowi </w:t>
      </w:r>
      <w:r>
        <w:rPr>
          <w:color w:val="000000" w:themeColor="text1"/>
        </w:rPr>
        <w:t xml:space="preserve">własne </w:t>
      </w:r>
      <w:r>
        <w:rPr>
          <w:iCs/>
          <w:color w:val="000000" w:themeColor="text1"/>
        </w:rPr>
        <w:t>niepodległe państwo; kształtowanie</w:t>
      </w:r>
    </w:p>
    <w:p w14:paraId="597BB4D2" w14:textId="1557ABAE" w:rsidR="00D11D16" w:rsidRDefault="00D11D16" w:rsidP="00D11D16">
      <w:pPr>
        <w:ind w:left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przywiązania do wolności i miłości Ojczyzny oraz  </w:t>
      </w:r>
      <w:r>
        <w:rPr>
          <w:iCs/>
        </w:rPr>
        <w:t>praw i wolności obywatelskich;</w:t>
      </w:r>
    </w:p>
    <w:p w14:paraId="660A62E1" w14:textId="4B7B8E2D" w:rsidR="00D11D16" w:rsidRDefault="00D11D16" w:rsidP="00D11D16">
      <w:pPr>
        <w:ind w:left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zrozumienie znaczenia postaw odwagi i poświęcenia na rzecz innych w dzisiejszych</w:t>
      </w:r>
    </w:p>
    <w:p w14:paraId="4DCEE5A5" w14:textId="5E0A2EC9" w:rsidR="00D11D16" w:rsidRDefault="00D11D16" w:rsidP="00D11D16">
      <w:pPr>
        <w:ind w:left="708"/>
        <w:jc w:val="both"/>
      </w:pPr>
      <w:r>
        <w:rPr>
          <w:iCs/>
          <w:color w:val="000000" w:themeColor="text1"/>
        </w:rPr>
        <w:t>czasach;</w:t>
      </w:r>
    </w:p>
    <w:p w14:paraId="12400ED7" w14:textId="55842EBA" w:rsidR="00D11D16" w:rsidRDefault="00D11D16" w:rsidP="00D11D16">
      <w:pPr>
        <w:autoSpaceDE w:val="0"/>
        <w:autoSpaceDN w:val="0"/>
        <w:adjustRightInd w:val="0"/>
        <w:ind w:left="454"/>
        <w:jc w:val="both"/>
        <w:rPr>
          <w:iCs/>
        </w:rPr>
      </w:pPr>
      <w:r>
        <w:rPr>
          <w:iCs/>
        </w:rPr>
        <w:t xml:space="preserve">8)  </w:t>
      </w:r>
      <w:r>
        <w:rPr>
          <w:iCs/>
        </w:rPr>
        <w:t xml:space="preserve">rozwijanie umiejętności krytycznego podejścia do zgromadzonych informacji </w:t>
      </w:r>
      <w:r>
        <w:rPr>
          <w:iCs/>
        </w:rPr>
        <w:t xml:space="preserve"> </w:t>
      </w:r>
    </w:p>
    <w:p w14:paraId="154CD1AC" w14:textId="4B017EFE" w:rsidR="00D11D16" w:rsidRDefault="00D11D16" w:rsidP="00D11D16">
      <w:pPr>
        <w:autoSpaceDE w:val="0"/>
        <w:autoSpaceDN w:val="0"/>
        <w:adjustRightInd w:val="0"/>
        <w:ind w:left="454"/>
        <w:jc w:val="both"/>
        <w:rPr>
          <w:iCs/>
        </w:rPr>
      </w:pPr>
      <w:r>
        <w:rPr>
          <w:iCs/>
        </w:rPr>
        <w:t xml:space="preserve">     </w:t>
      </w:r>
      <w:r>
        <w:rPr>
          <w:iCs/>
        </w:rPr>
        <w:t>zawartych w różnych źródłach.</w:t>
      </w:r>
    </w:p>
    <w:p w14:paraId="3F146816" w14:textId="77777777" w:rsidR="00D11D16" w:rsidRDefault="00D11D16" w:rsidP="00D11D16">
      <w:pPr>
        <w:tabs>
          <w:tab w:val="left" w:pos="360"/>
        </w:tabs>
        <w:jc w:val="both"/>
        <w:rPr>
          <w:color w:val="000000" w:themeColor="text1"/>
        </w:rPr>
      </w:pPr>
    </w:p>
    <w:p w14:paraId="02873663" w14:textId="77777777" w:rsidR="00D11D16" w:rsidRDefault="00D11D16" w:rsidP="00D11D16">
      <w:pPr>
        <w:tabs>
          <w:tab w:val="left" w:pos="360"/>
        </w:tabs>
        <w:jc w:val="both"/>
        <w:rPr>
          <w:color w:val="000000" w:themeColor="text1"/>
        </w:rPr>
      </w:pPr>
      <w:r>
        <w:rPr>
          <w:color w:val="000000" w:themeColor="text1"/>
        </w:rPr>
        <w:t>Zakres wymaganej wiedzy obowiązujący na wszystkich etapach konkursu:</w:t>
      </w:r>
    </w:p>
    <w:p w14:paraId="183E2173" w14:textId="77777777" w:rsidR="00D11D16" w:rsidRDefault="00D11D16" w:rsidP="00D11D16">
      <w:pPr>
        <w:pStyle w:val="Default"/>
        <w:numPr>
          <w:ilvl w:val="0"/>
          <w:numId w:val="19"/>
        </w:numPr>
        <w:spacing w:after="27"/>
        <w:jc w:val="both"/>
        <w:rPr>
          <w:color w:val="000000" w:themeColor="text1"/>
        </w:rPr>
      </w:pPr>
      <w:r>
        <w:t>geneza i okoliczności wprowadzenia stanu wojennego;</w:t>
      </w:r>
    </w:p>
    <w:p w14:paraId="2295F613" w14:textId="77777777" w:rsidR="00D11D16" w:rsidRDefault="00D11D16" w:rsidP="00D11D16">
      <w:pPr>
        <w:pStyle w:val="Default"/>
        <w:numPr>
          <w:ilvl w:val="0"/>
          <w:numId w:val="19"/>
        </w:numPr>
        <w:spacing w:after="27"/>
        <w:jc w:val="both"/>
        <w:rPr>
          <w:color w:val="000000" w:themeColor="text1"/>
        </w:rPr>
      </w:pPr>
      <w:r>
        <w:t>najważniejsze wydarzenia lat 1981–1988 w wymiarze ogólnopolskim i regionalnym;</w:t>
      </w:r>
    </w:p>
    <w:p w14:paraId="6E0DF158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rPr>
          <w:color w:val="000000" w:themeColor="text1"/>
        </w:rPr>
        <w:t xml:space="preserve">rygory wprowadzone 13 grudnia 1981 r. i represje wobec społeczeństwa (m.in.: </w:t>
      </w:r>
      <w:r>
        <w:t>przypadki pozbawienia życia, izolacje w obozach internowania, uwięzienia, pozbawienie pracy, pacyfikacje zakładów pracy, strajków i manifestacji, ograniczania praw i wolności obywatelskich);</w:t>
      </w:r>
    </w:p>
    <w:p w14:paraId="27F0B0E2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>nazwiska najważniejszych przywódców opozycji lat osiemdziesiątych;</w:t>
      </w:r>
    </w:p>
    <w:p w14:paraId="57BEA7F1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lastRenderedPageBreak/>
        <w:t xml:space="preserve">organizacje opozycyjne (przede wszystkim konspiracyjne struktury „Solidarności”) oraz formy ich działania w latach 80-tych; </w:t>
      </w:r>
    </w:p>
    <w:p w14:paraId="483D9A39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>różnorodność postaw społecznych;</w:t>
      </w:r>
    </w:p>
    <w:p w14:paraId="7E525618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>organizacja pomocy dla więzionych i represjonowanych;</w:t>
      </w:r>
    </w:p>
    <w:p w14:paraId="37BDCB4F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 xml:space="preserve">życie codzienne Polaków w okresie stanu wojennego; </w:t>
      </w:r>
    </w:p>
    <w:p w14:paraId="072D6175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>kultura niezależna i drugi obieg w latach 80-tych;</w:t>
      </w:r>
    </w:p>
    <w:p w14:paraId="73006B1D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>papież Jan Paweł II oraz Kościół Katolicki w Polsce wobec stanu wojennego;</w:t>
      </w:r>
    </w:p>
    <w:p w14:paraId="721A3EC7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>operacje wojskowo-milicyjne, walki uliczne w latach 80-tych;</w:t>
      </w:r>
    </w:p>
    <w:p w14:paraId="73E7533F" w14:textId="77777777" w:rsidR="00D11D16" w:rsidRDefault="00D11D16" w:rsidP="00D11D16">
      <w:pPr>
        <w:pStyle w:val="Akapitzlist"/>
        <w:numPr>
          <w:ilvl w:val="0"/>
          <w:numId w:val="19"/>
        </w:numPr>
        <w:jc w:val="both"/>
      </w:pPr>
      <w:r>
        <w:t>reakcje podzielonego żelazną kurtyną świata na wydarzenia w Polsce.</w:t>
      </w:r>
    </w:p>
    <w:p w14:paraId="0C719AF1" w14:textId="77777777" w:rsidR="00D11D16" w:rsidRDefault="00D11D16" w:rsidP="00D11D16">
      <w:pPr>
        <w:ind w:left="709"/>
        <w:jc w:val="both"/>
        <w:rPr>
          <w:color w:val="000000" w:themeColor="text1"/>
        </w:rPr>
      </w:pPr>
    </w:p>
    <w:p w14:paraId="42ED89A6" w14:textId="77777777" w:rsidR="00D11D16" w:rsidRDefault="00D11D16" w:rsidP="00D11D1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Cs/>
          <w:color w:val="000000" w:themeColor="text1"/>
        </w:rPr>
        <w:t>Zakres wymaganych umiej</w:t>
      </w:r>
      <w:r>
        <w:rPr>
          <w:rFonts w:eastAsia="TimesNewRoman,Bold"/>
          <w:bCs/>
          <w:color w:val="000000" w:themeColor="text1"/>
        </w:rPr>
        <w:t>ę</w:t>
      </w:r>
      <w:r>
        <w:rPr>
          <w:bCs/>
          <w:color w:val="000000" w:themeColor="text1"/>
        </w:rPr>
        <w:t>tno</w:t>
      </w:r>
      <w:r>
        <w:rPr>
          <w:rFonts w:eastAsia="TimesNewRoman,Bold"/>
          <w:bCs/>
          <w:color w:val="000000" w:themeColor="text1"/>
        </w:rPr>
        <w:t>ś</w:t>
      </w:r>
      <w:r>
        <w:rPr>
          <w:bCs/>
          <w:color w:val="000000" w:themeColor="text1"/>
        </w:rPr>
        <w:t>ci obowi</w:t>
      </w:r>
      <w:r>
        <w:rPr>
          <w:rFonts w:eastAsia="TimesNewRoman,Bold"/>
          <w:bCs/>
          <w:color w:val="000000" w:themeColor="text1"/>
        </w:rPr>
        <w:t>ą</w:t>
      </w:r>
      <w:r>
        <w:rPr>
          <w:bCs/>
          <w:color w:val="000000" w:themeColor="text1"/>
        </w:rPr>
        <w:t>zuj</w:t>
      </w:r>
      <w:r>
        <w:rPr>
          <w:rFonts w:eastAsia="TimesNewRoman,Bold"/>
          <w:bCs/>
          <w:color w:val="000000" w:themeColor="text1"/>
        </w:rPr>
        <w:t>ą</w:t>
      </w:r>
      <w:r>
        <w:rPr>
          <w:bCs/>
          <w:color w:val="000000" w:themeColor="text1"/>
        </w:rPr>
        <w:t xml:space="preserve">cych na wszystkich etapach konkursu: </w:t>
      </w:r>
      <w:r>
        <w:rPr>
          <w:bCs/>
          <w:color w:val="000000" w:themeColor="text1"/>
        </w:rPr>
        <w:br/>
      </w:r>
      <w:r>
        <w:rPr>
          <w:color w:val="000000" w:themeColor="text1"/>
        </w:rPr>
        <w:t>Ucze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:</w:t>
      </w:r>
    </w:p>
    <w:p w14:paraId="2DC67DA6" w14:textId="77777777" w:rsidR="00D11D16" w:rsidRDefault="00D11D16" w:rsidP="00D11D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ze zrozumieniem posługuje si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terminologi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;</w:t>
      </w:r>
    </w:p>
    <w:p w14:paraId="32CF02B3" w14:textId="77777777" w:rsidR="00D11D16" w:rsidRDefault="00D11D16" w:rsidP="00D11D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umieszcza wydarzenia, fakty, procesy we wła</w:t>
      </w:r>
      <w:r>
        <w:rPr>
          <w:rFonts w:eastAsia="TimesNewRoman"/>
          <w:color w:val="000000" w:themeColor="text1"/>
        </w:rPr>
        <w:t>ś</w:t>
      </w:r>
      <w:r>
        <w:rPr>
          <w:color w:val="000000" w:themeColor="text1"/>
        </w:rPr>
        <w:t xml:space="preserve">ciwym czasie i przestrzeni historycznej,    </w:t>
      </w:r>
    </w:p>
    <w:p w14:paraId="4AA76C1C" w14:textId="77777777" w:rsidR="00D11D16" w:rsidRDefault="00D11D16" w:rsidP="00D11D16">
      <w:pPr>
        <w:pStyle w:val="Akapitzlist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ustala kolejno</w:t>
      </w:r>
      <w:r>
        <w:rPr>
          <w:rFonts w:eastAsia="TimesNewRoman"/>
          <w:color w:val="000000" w:themeColor="text1"/>
        </w:rPr>
        <w:t xml:space="preserve">ść </w:t>
      </w:r>
      <w:r>
        <w:rPr>
          <w:color w:val="000000" w:themeColor="text1"/>
        </w:rPr>
        <w:t>wydarze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;</w:t>
      </w:r>
    </w:p>
    <w:p w14:paraId="13EB5B45" w14:textId="77777777" w:rsidR="00D11D16" w:rsidRDefault="00D11D16" w:rsidP="00D11D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dostrzega zwi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 xml:space="preserve">zki </w:t>
      </w:r>
      <w:proofErr w:type="spellStart"/>
      <w:r>
        <w:rPr>
          <w:color w:val="000000" w:themeColor="text1"/>
        </w:rPr>
        <w:t>przyczynowo-skutkowe</w:t>
      </w:r>
      <w:proofErr w:type="spellEnd"/>
      <w:r>
        <w:rPr>
          <w:color w:val="000000" w:themeColor="text1"/>
        </w:rPr>
        <w:t>;</w:t>
      </w:r>
    </w:p>
    <w:p w14:paraId="47192B86" w14:textId="77777777" w:rsidR="00D11D16" w:rsidRDefault="00D11D16" w:rsidP="00D11D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wyszukuje informacje pochodz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ce z 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 xml:space="preserve">nych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ródeł (np. wywiady z uczestnikami wydarzeń i ich potomkami, relacje, prasa, dokumenty, ikonografia);</w:t>
      </w:r>
    </w:p>
    <w:p w14:paraId="2BA79C22" w14:textId="77777777" w:rsidR="00D11D16" w:rsidRDefault="00D11D16" w:rsidP="00D11D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interpretuje teksty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ródłowe, opracowania historyczne oraz zebrane przez siebie wywiady lub relacje;</w:t>
      </w:r>
    </w:p>
    <w:p w14:paraId="581D7FC5" w14:textId="77777777" w:rsidR="00D11D16" w:rsidRDefault="00D11D16" w:rsidP="00D11D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odró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>nia fakty od opinii, prawd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od fikcji;</w:t>
      </w:r>
    </w:p>
    <w:p w14:paraId="7EBB83FA" w14:textId="77777777" w:rsidR="00D11D16" w:rsidRDefault="00D11D16" w:rsidP="00D11D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uzasadnia stanowisko własne lub cudze, posługuj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 si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argumentami.</w:t>
      </w:r>
    </w:p>
    <w:p w14:paraId="25B36850" w14:textId="77777777" w:rsidR="00D11D16" w:rsidRDefault="00D11D16" w:rsidP="00D11D1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6EB57BD5" w14:textId="77777777" w:rsidR="00D11D16" w:rsidRDefault="00D11D16" w:rsidP="00D11D16">
      <w:pPr>
        <w:jc w:val="both"/>
      </w:pPr>
      <w:r>
        <w:t>Uczestnik etapu rejonowego konkursu przygotowuje indywidualn</w:t>
      </w:r>
      <w:r>
        <w:rPr>
          <w:rFonts w:eastAsia="TimesNewRoman"/>
        </w:rPr>
        <w:t xml:space="preserve">ą </w:t>
      </w:r>
      <w:r>
        <w:t>prac</w:t>
      </w:r>
      <w:r>
        <w:rPr>
          <w:rFonts w:eastAsia="TimesNewRoman"/>
        </w:rPr>
        <w:t xml:space="preserve">ę </w:t>
      </w:r>
      <w:r>
        <w:t>pisemn</w:t>
      </w:r>
      <w:r>
        <w:rPr>
          <w:rFonts w:eastAsia="TimesNewRoman"/>
        </w:rPr>
        <w:t xml:space="preserve">ą </w:t>
      </w:r>
      <w:r>
        <w:t>która powinna:</w:t>
      </w:r>
    </w:p>
    <w:p w14:paraId="435C921D" w14:textId="77777777" w:rsidR="00D11D16" w:rsidRDefault="00D11D16" w:rsidP="00D11D16">
      <w:pPr>
        <w:ind w:left="454"/>
        <w:jc w:val="both"/>
      </w:pPr>
      <w:r>
        <w:t>1) być zgodna z tematem konkursu;</w:t>
      </w:r>
    </w:p>
    <w:p w14:paraId="515E4690" w14:textId="77777777" w:rsidR="00D11D16" w:rsidRDefault="00D11D16" w:rsidP="00D11D16">
      <w:pPr>
        <w:ind w:left="454"/>
        <w:jc w:val="both"/>
      </w:pPr>
      <w:r>
        <w:t>2) mie</w:t>
      </w:r>
      <w:r>
        <w:rPr>
          <w:rFonts w:eastAsia="TimesNewRoman"/>
        </w:rPr>
        <w:t xml:space="preserve">ć </w:t>
      </w:r>
      <w:r>
        <w:t>twórczy charakter;</w:t>
      </w:r>
    </w:p>
    <w:p w14:paraId="28C5EEF6" w14:textId="77777777" w:rsidR="00D11D16" w:rsidRDefault="00D11D16" w:rsidP="00D11D16">
      <w:pPr>
        <w:ind w:left="454"/>
        <w:jc w:val="both"/>
      </w:pPr>
      <w:r>
        <w:t>3) opiera</w:t>
      </w:r>
      <w:r>
        <w:rPr>
          <w:rFonts w:eastAsia="TimesNewRoman"/>
        </w:rPr>
        <w:t xml:space="preserve">ć </w:t>
      </w:r>
      <w:r>
        <w:t>si</w:t>
      </w:r>
      <w:r>
        <w:rPr>
          <w:rFonts w:eastAsia="TimesNewRoman"/>
        </w:rPr>
        <w:t xml:space="preserve">ę </w:t>
      </w:r>
      <w:r>
        <w:t xml:space="preserve">na </w:t>
      </w:r>
      <w:r>
        <w:rPr>
          <w:rFonts w:eastAsia="TimesNewRoman"/>
        </w:rPr>
        <w:t>ź</w:t>
      </w:r>
      <w:r>
        <w:t>ródłach historycznych (np. wspomnienia, pami</w:t>
      </w:r>
      <w:r>
        <w:rPr>
          <w:rFonts w:eastAsia="TimesNewRoman"/>
        </w:rPr>
        <w:t>ę</w:t>
      </w:r>
      <w:r>
        <w:t xml:space="preserve">tniki, listy, prasa,  </w:t>
      </w:r>
    </w:p>
    <w:p w14:paraId="4C6D1561" w14:textId="77777777" w:rsidR="00D11D16" w:rsidRDefault="00D11D16" w:rsidP="00D11D16">
      <w:pPr>
        <w:ind w:left="708"/>
        <w:jc w:val="both"/>
      </w:pPr>
      <w:r>
        <w:t>dokumenty, relacje) i poprzez te źródła opisywać losy Polaków w okresie stanu wojennego i lat 80-tych (szczególnie osób represjonowanych i ich rodzin), a zwłaszcza wydarzenia z lokalnej historii;</w:t>
      </w:r>
    </w:p>
    <w:p w14:paraId="0FDA050E" w14:textId="77777777" w:rsidR="00D11D16" w:rsidRDefault="00D11D16" w:rsidP="00D11D16">
      <w:pPr>
        <w:ind w:left="454"/>
        <w:jc w:val="both"/>
      </w:pPr>
      <w:r>
        <w:t>4) zawiera</w:t>
      </w:r>
      <w:r>
        <w:rPr>
          <w:rFonts w:eastAsia="TimesNewRoman"/>
        </w:rPr>
        <w:t xml:space="preserve">ć </w:t>
      </w:r>
      <w:r>
        <w:t>bibliografi</w:t>
      </w:r>
      <w:r>
        <w:rPr>
          <w:rFonts w:eastAsia="TimesNewRoman"/>
        </w:rPr>
        <w:t xml:space="preserve">ę </w:t>
      </w:r>
      <w:r>
        <w:t xml:space="preserve">z podaniem </w:t>
      </w:r>
      <w:r>
        <w:rPr>
          <w:rFonts w:eastAsia="TimesNewRoman"/>
        </w:rPr>
        <w:t>ź</w:t>
      </w:r>
      <w:r>
        <w:t>ródeł historycznych;</w:t>
      </w:r>
    </w:p>
    <w:p w14:paraId="4CA27F2C" w14:textId="77777777" w:rsidR="00D11D16" w:rsidRDefault="00D11D16" w:rsidP="00D11D16">
      <w:pPr>
        <w:ind w:left="454"/>
        <w:jc w:val="both"/>
      </w:pPr>
      <w:r>
        <w:t>5) liczy</w:t>
      </w:r>
      <w:r>
        <w:rPr>
          <w:rFonts w:eastAsia="TimesNewRoman"/>
        </w:rPr>
        <w:t xml:space="preserve">ć </w:t>
      </w:r>
      <w:r>
        <w:t>nie mniej ni</w:t>
      </w:r>
      <w:r>
        <w:rPr>
          <w:rFonts w:eastAsia="TimesNewRoman"/>
        </w:rPr>
        <w:t xml:space="preserve">ż </w:t>
      </w:r>
      <w:r>
        <w:t xml:space="preserve">8 stron maszynopisu znormalizowanego (czcionka 12, Times New </w:t>
      </w:r>
      <w:r>
        <w:t xml:space="preserve"> </w:t>
      </w:r>
    </w:p>
    <w:p w14:paraId="3A00A342" w14:textId="37E559A1" w:rsidR="00D11D16" w:rsidRDefault="00D11D16" w:rsidP="00D11D16">
      <w:pPr>
        <w:ind w:left="454"/>
        <w:jc w:val="both"/>
      </w:pPr>
      <w:r>
        <w:t xml:space="preserve">    </w:t>
      </w:r>
      <w:r>
        <w:t>Roman, odst</w:t>
      </w:r>
      <w:r>
        <w:rPr>
          <w:rFonts w:eastAsia="TimesNewRoman"/>
        </w:rPr>
        <w:t>ę</w:t>
      </w:r>
      <w:r>
        <w:t>p 1,5 wiersza);</w:t>
      </w:r>
    </w:p>
    <w:p w14:paraId="4583E528" w14:textId="77777777" w:rsidR="00D11D16" w:rsidRDefault="00D11D16" w:rsidP="00D11D16">
      <w:pPr>
        <w:ind w:left="454"/>
        <w:jc w:val="both"/>
      </w:pPr>
      <w:r>
        <w:t>6) zawiera</w:t>
      </w:r>
      <w:r>
        <w:rPr>
          <w:rFonts w:eastAsia="TimesNewRoman"/>
        </w:rPr>
        <w:t xml:space="preserve">ć </w:t>
      </w:r>
      <w:r>
        <w:t>metryczk</w:t>
      </w:r>
      <w:r>
        <w:rPr>
          <w:rFonts w:eastAsia="TimesNewRoman"/>
        </w:rPr>
        <w:t>ę</w:t>
      </w:r>
      <w:r>
        <w:t>, zgodnie z zał</w:t>
      </w:r>
      <w:r>
        <w:rPr>
          <w:rFonts w:eastAsia="TimesNewRoman"/>
        </w:rPr>
        <w:t>ą</w:t>
      </w:r>
      <w:r>
        <w:t>cznikiem nr 6 do Regulaminu.</w:t>
      </w:r>
    </w:p>
    <w:p w14:paraId="6FFB02A0" w14:textId="77777777" w:rsidR="00D11D16" w:rsidRDefault="00D11D16" w:rsidP="00D11D1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2BF9D14E" w14:textId="77777777" w:rsidR="00D11D16" w:rsidRPr="00D11D16" w:rsidRDefault="00D11D16" w:rsidP="00D11D16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D11D16">
        <w:rPr>
          <w:b/>
          <w:bCs/>
          <w:color w:val="000000" w:themeColor="text1"/>
        </w:rPr>
        <w:t xml:space="preserve">Wykaz literatury i źródeł dla uczestników konkursu: </w:t>
      </w:r>
    </w:p>
    <w:p w14:paraId="29DF7035" w14:textId="77777777" w:rsidR="00D11D16" w:rsidRDefault="00D11D16" w:rsidP="00D11D1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7BE0770B" w14:textId="77777777" w:rsidR="00D11D16" w:rsidRDefault="00D11D16" w:rsidP="00D11D1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Na każdym etapie: </w:t>
      </w:r>
    </w:p>
    <w:p w14:paraId="4EE8CB1E" w14:textId="77777777" w:rsidR="00D11D16" w:rsidRDefault="00D11D16" w:rsidP="00D11D16">
      <w:pPr>
        <w:pStyle w:val="Default"/>
        <w:spacing w:after="27"/>
        <w:jc w:val="both"/>
        <w:rPr>
          <w:color w:val="000000" w:themeColor="text1"/>
        </w:rPr>
      </w:pPr>
      <w:r>
        <w:rPr>
          <w:color w:val="000000" w:themeColor="text1"/>
        </w:rPr>
        <w:t xml:space="preserve">1) Szkolne podręczniki do nauczania historii dopuszczone do użytku przez Ministerstwo </w:t>
      </w:r>
      <w:r>
        <w:rPr>
          <w:color w:val="000000" w:themeColor="text1"/>
        </w:rPr>
        <w:t xml:space="preserve"> </w:t>
      </w:r>
    </w:p>
    <w:p w14:paraId="6D43E05F" w14:textId="23E22C7A" w:rsidR="00D11D16" w:rsidRDefault="00D11D16" w:rsidP="00D11D16">
      <w:pPr>
        <w:pStyle w:val="Default"/>
        <w:spacing w:after="27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>
        <w:rPr>
          <w:color w:val="000000" w:themeColor="text1"/>
        </w:rPr>
        <w:t>Edukacji Narodowej – zagadnienia obejmujące temat konkursu;</w:t>
      </w:r>
    </w:p>
    <w:p w14:paraId="1936BEF7" w14:textId="77777777" w:rsidR="00D11D16" w:rsidRDefault="00D11D16" w:rsidP="00D11D16">
      <w:pPr>
        <w:jc w:val="both"/>
        <w:rPr>
          <w:i/>
        </w:rPr>
      </w:pPr>
      <w:r>
        <w:rPr>
          <w:color w:val="000000" w:themeColor="text1"/>
        </w:rPr>
        <w:t xml:space="preserve">2) A. </w:t>
      </w:r>
      <w:proofErr w:type="spellStart"/>
      <w:r>
        <w:rPr>
          <w:color w:val="000000" w:themeColor="text1"/>
        </w:rPr>
        <w:t>Dziurok</w:t>
      </w:r>
      <w:proofErr w:type="spellEnd"/>
      <w:r>
        <w:rPr>
          <w:color w:val="000000" w:themeColor="text1"/>
        </w:rPr>
        <w:t xml:space="preserve">, M. Gałęzowski, Ł. Kamiński, F. Musiał, </w:t>
      </w:r>
      <w:r>
        <w:rPr>
          <w:i/>
        </w:rPr>
        <w:t>Od niepodległości do niepodległości.</w:t>
      </w:r>
      <w:r>
        <w:rPr>
          <w:i/>
        </w:rPr>
        <w:t xml:space="preserve"> </w:t>
      </w:r>
      <w:r>
        <w:rPr>
          <w:i/>
        </w:rPr>
        <w:t xml:space="preserve"> </w:t>
      </w:r>
      <w:r>
        <w:rPr>
          <w:i/>
        </w:rPr>
        <w:t xml:space="preserve"> </w:t>
      </w:r>
    </w:p>
    <w:p w14:paraId="05B4B1FB" w14:textId="0247ACCF" w:rsidR="00D11D16" w:rsidRDefault="00D11D16" w:rsidP="00D11D16">
      <w:pPr>
        <w:jc w:val="both"/>
        <w:rPr>
          <w:i/>
          <w:color w:val="000000" w:themeColor="text1"/>
        </w:rPr>
      </w:pPr>
      <w:r>
        <w:rPr>
          <w:i/>
        </w:rPr>
        <w:t xml:space="preserve">   </w:t>
      </w:r>
      <w:r>
        <w:rPr>
          <w:i/>
        </w:rPr>
        <w:t>Historia Polski 1918-1989</w:t>
      </w:r>
      <w:r>
        <w:t xml:space="preserve">, Warszawa 2014, s. 428-454 (od rozdziału </w:t>
      </w:r>
      <w:r>
        <w:t>w</w:t>
      </w:r>
      <w:r>
        <w:rPr>
          <w:i/>
          <w:color w:val="000000" w:themeColor="text1"/>
        </w:rPr>
        <w:t xml:space="preserve"> stronę konfrontacji </w:t>
      </w:r>
      <w:r>
        <w:rPr>
          <w:i/>
          <w:color w:val="000000" w:themeColor="text1"/>
        </w:rPr>
        <w:t xml:space="preserve"> </w:t>
      </w:r>
    </w:p>
    <w:p w14:paraId="6003949F" w14:textId="001EDC94" w:rsidR="00D11D16" w:rsidRDefault="00D11D16" w:rsidP="00D11D16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    </w:t>
      </w:r>
      <w:r>
        <w:t xml:space="preserve">do </w:t>
      </w:r>
      <w:r>
        <w:t>w</w:t>
      </w:r>
      <w:r>
        <w:rPr>
          <w:i/>
        </w:rPr>
        <w:t xml:space="preserve"> stronę wielkiej zmiany</w:t>
      </w:r>
      <w:r>
        <w:t xml:space="preserve"> włącznie); [http://www.polska1918-89.pl]; </w:t>
      </w:r>
    </w:p>
    <w:p w14:paraId="04697833" w14:textId="77777777" w:rsidR="00D11D16" w:rsidRDefault="00D11D16" w:rsidP="00D11D16">
      <w:pPr>
        <w:jc w:val="both"/>
        <w:rPr>
          <w:i/>
        </w:rPr>
      </w:pPr>
      <w:r>
        <w:t xml:space="preserve">3) A. Paczkowski, </w:t>
      </w:r>
      <w:r>
        <w:rPr>
          <w:i/>
        </w:rPr>
        <w:t>Pół wieku dziejów Polski,</w:t>
      </w:r>
      <w:r>
        <w:t xml:space="preserve"> (różne wydania); rozdział </w:t>
      </w:r>
      <w:r>
        <w:rPr>
          <w:i/>
        </w:rPr>
        <w:t xml:space="preserve">Długi marsz – wojna </w:t>
      </w:r>
      <w:r>
        <w:rPr>
          <w:i/>
        </w:rPr>
        <w:br/>
        <w:t>i pokój</w:t>
      </w:r>
      <w:r>
        <w:t xml:space="preserve">, podrozdziały: </w:t>
      </w:r>
      <w:r>
        <w:rPr>
          <w:i/>
        </w:rPr>
        <w:t xml:space="preserve">Idą </w:t>
      </w:r>
      <w:proofErr w:type="spellStart"/>
      <w:r>
        <w:rPr>
          <w:i/>
        </w:rPr>
        <w:t>pancry</w:t>
      </w:r>
      <w:proofErr w:type="spellEnd"/>
      <w:r>
        <w:rPr>
          <w:i/>
        </w:rPr>
        <w:t xml:space="preserve">…, Społeczeństwo podziemne; </w:t>
      </w:r>
    </w:p>
    <w:p w14:paraId="5D34E73C" w14:textId="77777777" w:rsidR="00D11D16" w:rsidRDefault="00D11D16" w:rsidP="00D11D16">
      <w:pPr>
        <w:jc w:val="both"/>
        <w:rPr>
          <w:b/>
        </w:rPr>
      </w:pPr>
      <w:r>
        <w:t xml:space="preserve">4) W. Roszkowski, </w:t>
      </w:r>
      <w:r>
        <w:rPr>
          <w:i/>
        </w:rPr>
        <w:t>Najnowsza historia Polski</w:t>
      </w:r>
      <w:r>
        <w:t xml:space="preserve">, (różne wydania), rozdział: </w:t>
      </w:r>
      <w:r>
        <w:rPr>
          <w:i/>
        </w:rPr>
        <w:t xml:space="preserve">Stan wojenny </w:t>
      </w:r>
      <w:r>
        <w:rPr>
          <w:i/>
        </w:rPr>
        <w:br/>
        <w:t>i „powojenny”</w:t>
      </w:r>
      <w:r>
        <w:t xml:space="preserve">; podrozdział: </w:t>
      </w:r>
      <w:r>
        <w:rPr>
          <w:i/>
        </w:rPr>
        <w:t>Stan wojenny</w:t>
      </w:r>
      <w:r>
        <w:rPr>
          <w:b/>
        </w:rPr>
        <w:t>;</w:t>
      </w:r>
    </w:p>
    <w:p w14:paraId="5197D72A" w14:textId="77777777" w:rsidR="00D11D16" w:rsidRDefault="00D11D16" w:rsidP="00D11D16">
      <w:pPr>
        <w:jc w:val="both"/>
      </w:pPr>
      <w:r>
        <w:t xml:space="preserve">5) Portal tematyczny IPN: </w:t>
      </w:r>
      <w:r>
        <w:rPr>
          <w:i/>
        </w:rPr>
        <w:t>www.13grudnia81.pl</w:t>
      </w:r>
      <w:r>
        <w:t xml:space="preserve">, zakładka: Historia/rozdziały; </w:t>
      </w:r>
      <w:hyperlink r:id="rId8" w:history="1">
        <w:r>
          <w:rPr>
            <w:rStyle w:val="Hipercze"/>
          </w:rPr>
          <w:t>https://polskiemiesiace.ipn.gov.pl/mie/wszystkie-wydarzenia/grudzien-1981/historia/rozdzialy</w:t>
        </w:r>
      </w:hyperlink>
    </w:p>
    <w:p w14:paraId="49265573" w14:textId="77777777" w:rsidR="00D11D16" w:rsidRDefault="00D11D16" w:rsidP="00D11D16">
      <w:pPr>
        <w:jc w:val="both"/>
      </w:pPr>
      <w:r>
        <w:lastRenderedPageBreak/>
        <w:t>6) Teka edukacyjna IPN</w:t>
      </w:r>
      <w:r>
        <w:rPr>
          <w:i/>
        </w:rPr>
        <w:t xml:space="preserve"> Stan wojenny</w:t>
      </w:r>
      <w:r>
        <w:t>,</w:t>
      </w:r>
      <w:r>
        <w:rPr>
          <w:i/>
        </w:rPr>
        <w:t xml:space="preserve"> </w:t>
      </w:r>
      <w:r>
        <w:t>Warszawa 2003;</w:t>
      </w:r>
    </w:p>
    <w:p w14:paraId="5EA90BE5" w14:textId="77777777" w:rsidR="00D11D16" w:rsidRDefault="00D11D16" w:rsidP="00D11D16">
      <w:pPr>
        <w:jc w:val="both"/>
      </w:pPr>
      <w:hyperlink r:id="rId9" w:history="1">
        <w:r>
          <w:rPr>
            <w:rStyle w:val="Hipercze"/>
          </w:rPr>
          <w:t>https://ipn.gov.pl/pl/publikacje/teki-edukacyjne/27585,Stan-wojenny.html</w:t>
        </w:r>
      </w:hyperlink>
    </w:p>
    <w:p w14:paraId="163A3858" w14:textId="77777777" w:rsidR="00D11D16" w:rsidRDefault="00D11D16" w:rsidP="00D11D16">
      <w:pPr>
        <w:pStyle w:val="Default"/>
        <w:spacing w:after="27"/>
        <w:jc w:val="both"/>
        <w:rPr>
          <w:color w:val="000000" w:themeColor="text1"/>
        </w:rPr>
      </w:pPr>
    </w:p>
    <w:p w14:paraId="05087647" w14:textId="77777777" w:rsidR="00D11D16" w:rsidRDefault="00D11D16" w:rsidP="00D11D1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Etap rejonowy – literatura do ewentualnego wykorzystania przy pisaniu pracy:</w:t>
      </w:r>
    </w:p>
    <w:p w14:paraId="30AE247C" w14:textId="77777777" w:rsidR="00D11D16" w:rsidRDefault="00D11D16" w:rsidP="00D11D1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3BA86B6" w14:textId="77777777" w:rsidR="00D11D16" w:rsidRDefault="00D11D16" w:rsidP="00D11D16">
      <w:pPr>
        <w:autoSpaceDE w:val="0"/>
        <w:autoSpaceDN w:val="0"/>
        <w:adjustRightInd w:val="0"/>
        <w:jc w:val="both"/>
      </w:pPr>
      <w:r>
        <w:t xml:space="preserve">1) T. Garton Ash, </w:t>
      </w:r>
      <w:r>
        <w:rPr>
          <w:i/>
          <w:iCs/>
        </w:rPr>
        <w:t>Polska rewolucja: Solidarność</w:t>
      </w:r>
      <w:r>
        <w:t>, Warszawa 1989;</w:t>
      </w:r>
    </w:p>
    <w:p w14:paraId="45CEA98B" w14:textId="77777777" w:rsidR="00D11D16" w:rsidRDefault="00D11D16" w:rsidP="00D11D16">
      <w:pPr>
        <w:autoSpaceDE w:val="0"/>
        <w:autoSpaceDN w:val="0"/>
        <w:adjustRightInd w:val="0"/>
        <w:jc w:val="both"/>
      </w:pPr>
      <w:r>
        <w:t xml:space="preserve">2) E. Ciołek, </w:t>
      </w:r>
      <w:r>
        <w:rPr>
          <w:i/>
          <w:iCs/>
        </w:rPr>
        <w:t>„Solidarność”, sierpień 1980 – sierpień 1989/„Solidarność”, August 1980 – August 1989</w:t>
      </w:r>
      <w:r>
        <w:t>, Warszawa 2010;</w:t>
      </w:r>
    </w:p>
    <w:p w14:paraId="244B0088" w14:textId="77777777" w:rsidR="00D11D16" w:rsidRDefault="00D11D16" w:rsidP="00D11D16">
      <w:pPr>
        <w:jc w:val="both"/>
      </w:pPr>
      <w:r>
        <w:rPr>
          <w:iCs/>
        </w:rPr>
        <w:t>3)</w:t>
      </w:r>
      <w:r>
        <w:rPr>
          <w:i/>
          <w:iCs/>
        </w:rPr>
        <w:t xml:space="preserve"> </w:t>
      </w:r>
      <w:r>
        <w:rPr>
          <w:iCs/>
        </w:rPr>
        <w:t>R.</w:t>
      </w:r>
      <w:r>
        <w:rPr>
          <w:i/>
          <w:iCs/>
        </w:rPr>
        <w:t xml:space="preserve"> </w:t>
      </w:r>
      <w:r>
        <w:t xml:space="preserve">Ciupa, S. </w:t>
      </w:r>
      <w:proofErr w:type="spellStart"/>
      <w:r>
        <w:t>Reńca</w:t>
      </w:r>
      <w:proofErr w:type="spellEnd"/>
      <w:r>
        <w:t xml:space="preserve">, </w:t>
      </w:r>
      <w:r>
        <w:rPr>
          <w:i/>
        </w:rPr>
        <w:t>Dziewięciu z Wujka</w:t>
      </w:r>
      <w:r>
        <w:t>, Warszawa 2016;</w:t>
      </w:r>
    </w:p>
    <w:p w14:paraId="6C601C5F" w14:textId="77777777" w:rsidR="00D11D16" w:rsidRDefault="00D11D16" w:rsidP="00D11D16">
      <w:pPr>
        <w:autoSpaceDE w:val="0"/>
        <w:autoSpaceDN w:val="0"/>
        <w:adjustRightInd w:val="0"/>
        <w:jc w:val="both"/>
      </w:pPr>
      <w:r>
        <w:rPr>
          <w:iCs/>
        </w:rPr>
        <w:t>4)</w:t>
      </w:r>
      <w:r>
        <w:rPr>
          <w:i/>
          <w:iCs/>
        </w:rPr>
        <w:t xml:space="preserve"> Droga do niepodległości. Solidarność 1980–2005</w:t>
      </w:r>
      <w:r>
        <w:t>, oprac. A. Borowski, M. Łątkowska, Warszawa 2005;</w:t>
      </w:r>
    </w:p>
    <w:p w14:paraId="3E2D66D7" w14:textId="77777777" w:rsidR="00D11D16" w:rsidRDefault="00D11D16" w:rsidP="00D11D16">
      <w:pPr>
        <w:autoSpaceDE w:val="0"/>
        <w:autoSpaceDN w:val="0"/>
        <w:adjustRightInd w:val="0"/>
        <w:jc w:val="both"/>
      </w:pPr>
      <w:r>
        <w:rPr>
          <w:iCs/>
        </w:rPr>
        <w:t>5)</w:t>
      </w:r>
      <w:r>
        <w:rPr>
          <w:i/>
          <w:iCs/>
        </w:rPr>
        <w:t xml:space="preserve"> Encyklopedia Solidarności. Opozycja w PRL 1976–1989</w:t>
      </w:r>
      <w:r>
        <w:t>, t. 1, Warszawa 2010.; [</w:t>
      </w:r>
      <w:hyperlink r:id="rId10" w:history="1">
        <w:r>
          <w:rPr>
            <w:rStyle w:val="Hipercze"/>
          </w:rPr>
          <w:t>www.encyklopedia-solidarnosci.pl</w:t>
        </w:r>
      </w:hyperlink>
      <w:r>
        <w:t>]</w:t>
      </w:r>
    </w:p>
    <w:p w14:paraId="6ECF2988" w14:textId="77777777" w:rsidR="00D11D16" w:rsidRDefault="00D11D16" w:rsidP="00D11D16">
      <w:pPr>
        <w:jc w:val="both"/>
      </w:pPr>
      <w:r>
        <w:t xml:space="preserve">6) </w:t>
      </w:r>
      <w:r>
        <w:rPr>
          <w:i/>
        </w:rPr>
        <w:t>Internowani i uwięzieni w stanie wojennym</w:t>
      </w:r>
      <w:r>
        <w:t xml:space="preserve">, red. T. </w:t>
      </w:r>
      <w:proofErr w:type="spellStart"/>
      <w:r>
        <w:t>Kurpierz</w:t>
      </w:r>
      <w:proofErr w:type="spellEnd"/>
      <w:r>
        <w:t xml:space="preserve"> i J. </w:t>
      </w:r>
      <w:proofErr w:type="spellStart"/>
      <w:r>
        <w:t>Neja</w:t>
      </w:r>
      <w:proofErr w:type="spellEnd"/>
      <w:r>
        <w:t>, Katowice – Warszawa 2018;</w:t>
      </w:r>
    </w:p>
    <w:p w14:paraId="1C794809" w14:textId="77777777" w:rsidR="00D11D16" w:rsidRDefault="00D11D16" w:rsidP="00D11D16">
      <w:pPr>
        <w:autoSpaceDE w:val="0"/>
        <w:autoSpaceDN w:val="0"/>
        <w:adjustRightInd w:val="0"/>
        <w:jc w:val="both"/>
      </w:pPr>
      <w:r>
        <w:t xml:space="preserve">7) M. </w:t>
      </w:r>
      <w:proofErr w:type="spellStart"/>
      <w:r>
        <w:t>Korkuć</w:t>
      </w:r>
      <w:proofErr w:type="spellEnd"/>
      <w:r>
        <w:t xml:space="preserve">, J. Szarek, </w:t>
      </w:r>
      <w:r>
        <w:rPr>
          <w:i/>
        </w:rPr>
        <w:t>Zakopiańska „Solidarność” 1980-1989</w:t>
      </w:r>
      <w:r>
        <w:t>, Zakopane 2006;</w:t>
      </w:r>
    </w:p>
    <w:p w14:paraId="73CD3E09" w14:textId="77777777" w:rsidR="00D11D16" w:rsidRDefault="00D11D16" w:rsidP="00D11D16">
      <w:pPr>
        <w:jc w:val="both"/>
      </w:pPr>
      <w:r>
        <w:t xml:space="preserve">8) M. Łopiński, M. Moskit, M. Wilk, </w:t>
      </w:r>
      <w:r>
        <w:rPr>
          <w:i/>
        </w:rPr>
        <w:t>Konspira: rzecz o podziemnej Solidarności</w:t>
      </w:r>
      <w:r>
        <w:t xml:space="preserve">,  </w:t>
      </w:r>
    </w:p>
    <w:p w14:paraId="23D1C506" w14:textId="77777777" w:rsidR="00D11D16" w:rsidRDefault="00D11D16" w:rsidP="00D11D16">
      <w:pPr>
        <w:jc w:val="both"/>
      </w:pPr>
      <w:r>
        <w:t xml:space="preserve">Paris: </w:t>
      </w:r>
      <w:proofErr w:type="spellStart"/>
      <w:r>
        <w:t>Editions</w:t>
      </w:r>
      <w:proofErr w:type="spellEnd"/>
      <w:r>
        <w:t xml:space="preserve"> Spotkania 1984;</w:t>
      </w:r>
    </w:p>
    <w:p w14:paraId="4180446E" w14:textId="77777777" w:rsidR="00D11D16" w:rsidRDefault="00D11D16" w:rsidP="00D11D16">
      <w:pPr>
        <w:jc w:val="both"/>
      </w:pPr>
      <w:r>
        <w:t xml:space="preserve">9) S. Maciejewski, </w:t>
      </w:r>
      <w:r>
        <w:rPr>
          <w:i/>
        </w:rPr>
        <w:t>Wojna polsko-polska, Dziennik 1980-1983</w:t>
      </w:r>
      <w:r>
        <w:t>, Kraków 2007;</w:t>
      </w:r>
    </w:p>
    <w:p w14:paraId="70CE1436" w14:textId="77777777" w:rsidR="00D11D16" w:rsidRDefault="00D11D16" w:rsidP="00D11D16">
      <w:pPr>
        <w:jc w:val="both"/>
      </w:pPr>
      <w:r>
        <w:t xml:space="preserve">10) A. Micewski, </w:t>
      </w:r>
      <w:r>
        <w:rPr>
          <w:i/>
          <w:iCs/>
        </w:rPr>
        <w:t>Kościół wobec „Solidarności” i stanu wojennego</w:t>
      </w:r>
      <w:r>
        <w:t>, Paryż 1987;</w:t>
      </w:r>
    </w:p>
    <w:p w14:paraId="2CEA5D2B" w14:textId="77777777" w:rsidR="00D11D16" w:rsidRDefault="00D11D16" w:rsidP="00D11D16">
      <w:pPr>
        <w:jc w:val="both"/>
      </w:pPr>
      <w:r>
        <w:t xml:space="preserve">11) </w:t>
      </w:r>
      <w:r>
        <w:rPr>
          <w:i/>
        </w:rPr>
        <w:t>Niezależne Zrzeszenie Studentów 1980–1989. Obrazy</w:t>
      </w:r>
      <w:r>
        <w:t>; koncepcja, wybór i opracowanie materiałów: J. Dutka, M. Zakrzewski, teksty wprowadzające do rozdziałów: J. Szarek, Kraków 2010;</w:t>
      </w:r>
    </w:p>
    <w:p w14:paraId="360516B5" w14:textId="77777777" w:rsidR="00D11D16" w:rsidRDefault="00D11D16" w:rsidP="00D11D16">
      <w:pPr>
        <w:shd w:val="clear" w:color="auto" w:fill="FFFFFF"/>
        <w:jc w:val="both"/>
        <w:rPr>
          <w:color w:val="222222"/>
        </w:rPr>
      </w:pPr>
      <w:r>
        <w:t xml:space="preserve">12) </w:t>
      </w:r>
      <w:r>
        <w:rPr>
          <w:i/>
          <w:iCs/>
          <w:color w:val="222222"/>
        </w:rPr>
        <w:t>Niezależne Zrzeszenie Studentów w Krakowie w latach 1980-1990: wybór dokumentów</w:t>
      </w:r>
      <w:r>
        <w:rPr>
          <w:color w:val="222222"/>
        </w:rPr>
        <w:t>, t. 1: </w:t>
      </w:r>
      <w:r>
        <w:rPr>
          <w:i/>
          <w:iCs/>
          <w:color w:val="222222"/>
        </w:rPr>
        <w:t>1980-1981</w:t>
      </w:r>
      <w:r>
        <w:rPr>
          <w:color w:val="222222"/>
        </w:rPr>
        <w:t>, red. H. Głębocki i M. Kasprzycki, Kraków 2014;</w:t>
      </w:r>
    </w:p>
    <w:p w14:paraId="7C4500A8" w14:textId="77777777" w:rsidR="00D11D16" w:rsidRDefault="00D11D16" w:rsidP="00D11D16">
      <w:pPr>
        <w:autoSpaceDE w:val="0"/>
        <w:autoSpaceDN w:val="0"/>
        <w:adjustRightInd w:val="0"/>
        <w:jc w:val="both"/>
      </w:pPr>
      <w:r>
        <w:rPr>
          <w:iCs/>
        </w:rPr>
        <w:t>13)</w:t>
      </w:r>
      <w:r>
        <w:rPr>
          <w:i/>
          <w:iCs/>
        </w:rPr>
        <w:t xml:space="preserve"> NSZZ „Solidarność” 1980–1989, </w:t>
      </w:r>
      <w:r>
        <w:t>t. 2–7, red. Ł. Kamiński i G. Waligóra, Warszawa 2010;</w:t>
      </w:r>
    </w:p>
    <w:p w14:paraId="7E37243D" w14:textId="77777777" w:rsidR="00D11D16" w:rsidRDefault="00D11D16" w:rsidP="00D11D16">
      <w:pPr>
        <w:autoSpaceDE w:val="0"/>
        <w:autoSpaceDN w:val="0"/>
        <w:adjustRightInd w:val="0"/>
        <w:jc w:val="both"/>
      </w:pPr>
      <w:r>
        <w:t xml:space="preserve">14) A. Paczkowski, </w:t>
      </w:r>
      <w:r>
        <w:rPr>
          <w:i/>
          <w:iCs/>
        </w:rPr>
        <w:t>Droga do „mniejszego zła”. Strategia i taktyka obozu władzy lipiec 1980 – styczeń 1982</w:t>
      </w:r>
      <w:r>
        <w:t>, Kraków 2002;</w:t>
      </w:r>
    </w:p>
    <w:p w14:paraId="24763811" w14:textId="77777777" w:rsidR="00D11D16" w:rsidRDefault="00D11D16" w:rsidP="00D11D16">
      <w:pPr>
        <w:jc w:val="both"/>
      </w:pPr>
      <w:r>
        <w:t>15)</w:t>
      </w:r>
      <w:r>
        <w:rPr>
          <w:i/>
        </w:rPr>
        <w:t xml:space="preserve"> Przed i po 13 grudnia. Państwa bloku wschodniego wobec kryzysu w PRL 1980-1982</w:t>
      </w:r>
      <w:r>
        <w:t>, t. 2, (kwiecień 1981-grudzień 1982), wybór, wstęp i oprac. Ł. Kamiński, Warszawa 2007;</w:t>
      </w:r>
    </w:p>
    <w:p w14:paraId="66519A0C" w14:textId="77777777" w:rsidR="00D11D16" w:rsidRDefault="00D11D16" w:rsidP="00D11D16">
      <w:pPr>
        <w:jc w:val="both"/>
      </w:pPr>
      <w:r>
        <w:t xml:space="preserve">16) W. Polak, </w:t>
      </w:r>
      <w:r>
        <w:rPr>
          <w:i/>
        </w:rPr>
        <w:t>Stan wojenny – pierwsze dni</w:t>
      </w:r>
      <w:r>
        <w:t>, Gdańsk 2006;</w:t>
      </w:r>
    </w:p>
    <w:p w14:paraId="638FAF33" w14:textId="77777777" w:rsidR="00D11D16" w:rsidRDefault="00D11D16" w:rsidP="00D11D16">
      <w:pPr>
        <w:autoSpaceDE w:val="0"/>
        <w:autoSpaceDN w:val="0"/>
        <w:adjustRightInd w:val="0"/>
        <w:jc w:val="both"/>
      </w:pPr>
      <w:r>
        <w:t xml:space="preserve">17) </w:t>
      </w:r>
      <w:r>
        <w:rPr>
          <w:i/>
          <w:iCs/>
        </w:rPr>
        <w:t>Robotnicze losy. Życiorysy własne robotników pisane w latach konfliktu 1980–1982</w:t>
      </w:r>
      <w:r>
        <w:t>, t. 1, wstęp A. Kwilecki, oprac. i red. A. Szafran-Bartoszek, Poznań 1996;</w:t>
      </w:r>
    </w:p>
    <w:p w14:paraId="1A412680" w14:textId="77777777" w:rsidR="00D11D16" w:rsidRDefault="00D11D16" w:rsidP="00D11D16">
      <w:pPr>
        <w:autoSpaceDE w:val="0"/>
        <w:autoSpaceDN w:val="0"/>
        <w:adjustRightInd w:val="0"/>
        <w:jc w:val="both"/>
      </w:pPr>
      <w:r>
        <w:rPr>
          <w:iCs/>
        </w:rPr>
        <w:t xml:space="preserve">18) </w:t>
      </w:r>
      <w:r>
        <w:rPr>
          <w:i/>
          <w:iCs/>
        </w:rPr>
        <w:t>Rodem z Solidarności – sylwetki twórców NSZZ „Solidarność”</w:t>
      </w:r>
      <w:r>
        <w:t>, red. B. Kopka i R. Żelichowski, Warszawa 1997;</w:t>
      </w:r>
    </w:p>
    <w:p w14:paraId="506EB05A" w14:textId="77777777" w:rsidR="00D11D16" w:rsidRDefault="00D11D16" w:rsidP="00D11D16">
      <w:pPr>
        <w:autoSpaceDE w:val="0"/>
        <w:autoSpaceDN w:val="0"/>
        <w:adjustRightInd w:val="0"/>
        <w:jc w:val="both"/>
      </w:pPr>
      <w:r>
        <w:t xml:space="preserve">19) </w:t>
      </w:r>
      <w:r>
        <w:rPr>
          <w:i/>
          <w:iCs/>
        </w:rPr>
        <w:t>Solidarność 1980–1989</w:t>
      </w:r>
      <w:r>
        <w:t xml:space="preserve">, oprac. A. Piekarska, T. Kozłowski, J. </w:t>
      </w:r>
      <w:proofErr w:type="spellStart"/>
      <w:r>
        <w:t>Olaszek</w:t>
      </w:r>
      <w:proofErr w:type="spellEnd"/>
      <w:r>
        <w:t>, Warszawa 2010;</w:t>
      </w:r>
    </w:p>
    <w:p w14:paraId="41703AD9" w14:textId="77777777" w:rsidR="00D11D16" w:rsidRDefault="00D11D16" w:rsidP="00D11D16">
      <w:pPr>
        <w:jc w:val="both"/>
      </w:pPr>
      <w:r>
        <w:t xml:space="preserve">20) </w:t>
      </w:r>
      <w:r>
        <w:rPr>
          <w:i/>
        </w:rPr>
        <w:t>Stan wojenny w Małopolsce w relacjach świadków</w:t>
      </w:r>
      <w:r>
        <w:t>, oprac. Z. Solak, J. Szarek, współpraca E. Zając, Kraków 2001;</w:t>
      </w:r>
    </w:p>
    <w:p w14:paraId="098E5B9F" w14:textId="77777777" w:rsidR="00D11D16" w:rsidRDefault="00D11D16" w:rsidP="00D11D16">
      <w:pPr>
        <w:jc w:val="both"/>
      </w:pPr>
      <w:r>
        <w:t>21)</w:t>
      </w:r>
      <w:r>
        <w:rPr>
          <w:i/>
        </w:rPr>
        <w:t xml:space="preserve"> Wokół „mniejszego zła”. Stan wojenny w Polsce. Materiały pokonferencyjne</w:t>
      </w:r>
      <w:r>
        <w:t>, red. P. Piotrowski, Wrocław 2010;</w:t>
      </w:r>
    </w:p>
    <w:p w14:paraId="355D8C7F" w14:textId="77777777" w:rsidR="00D11D16" w:rsidRDefault="00D11D16" w:rsidP="00D11D16">
      <w:pPr>
        <w:jc w:val="both"/>
      </w:pPr>
      <w:r>
        <w:t xml:space="preserve">22) M. Żukowski, </w:t>
      </w:r>
      <w:r>
        <w:rPr>
          <w:i/>
        </w:rPr>
        <w:t>Ośrodki odosobnienia w Polsce południowo-wschodniej (1981-1982),</w:t>
      </w:r>
      <w:r>
        <w:t xml:space="preserve"> Rzeszów 2009;</w:t>
      </w:r>
    </w:p>
    <w:p w14:paraId="60E3C4A5" w14:textId="77777777" w:rsidR="00D11D16" w:rsidRDefault="00D11D16" w:rsidP="00D11D16">
      <w:pPr>
        <w:jc w:val="both"/>
      </w:pPr>
      <w:r>
        <w:t>23) Teka edukacyjna IPN</w:t>
      </w:r>
      <w:r>
        <w:rPr>
          <w:i/>
        </w:rPr>
        <w:t xml:space="preserve"> Z Solidarnością do wolności</w:t>
      </w:r>
      <w:r>
        <w:t>, Szczecin-Warszawa 2011 [</w:t>
      </w:r>
      <w:hyperlink r:id="rId11" w:history="1">
        <w:r>
          <w:rPr>
            <w:rStyle w:val="Hipercze"/>
          </w:rPr>
          <w:t>https://ipn.gov.pl/ftp/pamiecpl/TEKA_EDUKACYJNA_z_Solidarnoscia_do_wolnosci.pdf</w:t>
        </w:r>
      </w:hyperlink>
      <w:r>
        <w:t>]</w:t>
      </w:r>
    </w:p>
    <w:p w14:paraId="1CFBC5FC" w14:textId="77777777" w:rsidR="00D11D16" w:rsidRDefault="00D11D16" w:rsidP="00D11D16">
      <w:pPr>
        <w:pStyle w:val="Default"/>
        <w:spacing w:after="27"/>
        <w:jc w:val="both"/>
      </w:pPr>
    </w:p>
    <w:p w14:paraId="01E71870" w14:textId="77777777" w:rsidR="00D11D16" w:rsidRDefault="00D11D16" w:rsidP="00D11D16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>
        <w:t xml:space="preserve">Portale tematyczne i strony internetowe: </w:t>
      </w:r>
    </w:p>
    <w:p w14:paraId="19A12388" w14:textId="77777777" w:rsidR="00D11D16" w:rsidRDefault="00D11D16" w:rsidP="00D11D16">
      <w:pPr>
        <w:jc w:val="both"/>
      </w:pPr>
      <w:hyperlink r:id="rId12" w:history="1">
        <w:r>
          <w:rPr>
            <w:rStyle w:val="Hipercze"/>
          </w:rPr>
          <w:t>www.13grudnia81.pl</w:t>
        </w:r>
      </w:hyperlink>
    </w:p>
    <w:p w14:paraId="55DCDDA4" w14:textId="77777777" w:rsidR="00D11D16" w:rsidRDefault="00D11D16" w:rsidP="00D11D16">
      <w:pPr>
        <w:jc w:val="both"/>
      </w:pPr>
      <w:hyperlink r:id="rId13" w:history="1">
        <w:r>
          <w:rPr>
            <w:rStyle w:val="Hipercze"/>
          </w:rPr>
          <w:t>www.13grudnia.org.pl</w:t>
        </w:r>
      </w:hyperlink>
    </w:p>
    <w:p w14:paraId="152FC721" w14:textId="77777777" w:rsidR="00D11D16" w:rsidRDefault="00D11D16" w:rsidP="00D11D16">
      <w:pPr>
        <w:jc w:val="both"/>
      </w:pPr>
      <w:hyperlink r:id="rId14" w:history="1">
        <w:r>
          <w:rPr>
            <w:rStyle w:val="Hipercze"/>
          </w:rPr>
          <w:t>www.sowiniec.com.pl</w:t>
        </w:r>
      </w:hyperlink>
    </w:p>
    <w:p w14:paraId="7A4ABFE4" w14:textId="26C64C9B" w:rsidR="002E5574" w:rsidRPr="00566CC6" w:rsidRDefault="00D11D16" w:rsidP="00D11D16">
      <w:pPr>
        <w:jc w:val="both"/>
      </w:pPr>
      <w:hyperlink r:id="rId15" w:history="1">
        <w:r>
          <w:rPr>
            <w:rStyle w:val="Hipercze"/>
          </w:rPr>
          <w:t>www.solidar.pl</w:t>
        </w:r>
      </w:hyperlink>
      <w:bookmarkStart w:id="2" w:name="_GoBack"/>
      <w:bookmarkEnd w:id="2"/>
    </w:p>
    <w:sectPr w:rsidR="002E5574" w:rsidRPr="00566C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FC02" w14:textId="77777777" w:rsidR="00F72E4D" w:rsidRDefault="00F72E4D" w:rsidP="00EA645E">
      <w:r>
        <w:separator/>
      </w:r>
    </w:p>
  </w:endnote>
  <w:endnote w:type="continuationSeparator" w:id="0">
    <w:p w14:paraId="6D9B82F6" w14:textId="77777777" w:rsidR="00F72E4D" w:rsidRDefault="00F72E4D" w:rsidP="00E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54BF" w14:textId="77777777" w:rsidR="002E5574" w:rsidRDefault="002E5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6376"/>
      <w:docPartObj>
        <w:docPartGallery w:val="Page Numbers (Bottom of Page)"/>
        <w:docPartUnique/>
      </w:docPartObj>
    </w:sdtPr>
    <w:sdtEndPr/>
    <w:sdtContent>
      <w:p w14:paraId="62BDE3FB" w14:textId="3C25105C" w:rsidR="002E5574" w:rsidRDefault="002E55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D16">
          <w:rPr>
            <w:noProof/>
          </w:rPr>
          <w:t>1</w:t>
        </w:r>
        <w:r>
          <w:fldChar w:fldCharType="end"/>
        </w:r>
      </w:p>
    </w:sdtContent>
  </w:sdt>
  <w:p w14:paraId="29E002DB" w14:textId="77777777" w:rsidR="002E5574" w:rsidRDefault="002E5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EC53" w14:textId="77777777" w:rsidR="002E5574" w:rsidRDefault="002E5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30D0" w14:textId="77777777" w:rsidR="00F72E4D" w:rsidRDefault="00F72E4D" w:rsidP="00EA645E">
      <w:r>
        <w:separator/>
      </w:r>
    </w:p>
  </w:footnote>
  <w:footnote w:type="continuationSeparator" w:id="0">
    <w:p w14:paraId="3460E151" w14:textId="77777777" w:rsidR="00F72E4D" w:rsidRDefault="00F72E4D" w:rsidP="00EA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0AA6" w14:textId="77777777" w:rsidR="002E5574" w:rsidRDefault="002E5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DAB3" w14:textId="77777777" w:rsidR="002E5574" w:rsidRDefault="002E55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1DB30" w14:textId="77777777" w:rsidR="002E5574" w:rsidRDefault="002E5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211"/>
    <w:multiLevelType w:val="hybridMultilevel"/>
    <w:tmpl w:val="AD18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3BF7"/>
    <w:multiLevelType w:val="hybridMultilevel"/>
    <w:tmpl w:val="251A989A"/>
    <w:lvl w:ilvl="0" w:tplc="8C3A3406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CD30C43"/>
    <w:multiLevelType w:val="hybridMultilevel"/>
    <w:tmpl w:val="93E8A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3DD7"/>
    <w:multiLevelType w:val="hybridMultilevel"/>
    <w:tmpl w:val="67362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1997"/>
    <w:multiLevelType w:val="hybridMultilevel"/>
    <w:tmpl w:val="21E479F4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E376DB9E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>
    <w:nsid w:val="35BC2CA4"/>
    <w:multiLevelType w:val="hybridMultilevel"/>
    <w:tmpl w:val="A2FE6E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01F86"/>
    <w:multiLevelType w:val="hybridMultilevel"/>
    <w:tmpl w:val="0310F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D17F0"/>
    <w:multiLevelType w:val="hybridMultilevel"/>
    <w:tmpl w:val="418889A2"/>
    <w:lvl w:ilvl="0" w:tplc="EDC07F8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F24A5"/>
    <w:multiLevelType w:val="hybridMultilevel"/>
    <w:tmpl w:val="32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BD7595"/>
    <w:multiLevelType w:val="hybridMultilevel"/>
    <w:tmpl w:val="3972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35E6"/>
    <w:multiLevelType w:val="hybridMultilevel"/>
    <w:tmpl w:val="F6A0204C"/>
    <w:lvl w:ilvl="0" w:tplc="82C891C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C40DA"/>
    <w:multiLevelType w:val="hybridMultilevel"/>
    <w:tmpl w:val="DBF6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43F1"/>
    <w:multiLevelType w:val="hybridMultilevel"/>
    <w:tmpl w:val="539C0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970A1"/>
    <w:multiLevelType w:val="hybridMultilevel"/>
    <w:tmpl w:val="86166D44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98D7A3B"/>
    <w:multiLevelType w:val="hybridMultilevel"/>
    <w:tmpl w:val="F1D4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669D9"/>
    <w:multiLevelType w:val="hybridMultilevel"/>
    <w:tmpl w:val="2BB40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0"/>
  </w:num>
  <w:num w:numId="17">
    <w:abstractNumId w:val="17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3"/>
    <w:rsid w:val="00085500"/>
    <w:rsid w:val="00134DD0"/>
    <w:rsid w:val="001430F6"/>
    <w:rsid w:val="001A7F5C"/>
    <w:rsid w:val="001E3BC0"/>
    <w:rsid w:val="002113DB"/>
    <w:rsid w:val="00230297"/>
    <w:rsid w:val="002778C0"/>
    <w:rsid w:val="00284BF2"/>
    <w:rsid w:val="002A3711"/>
    <w:rsid w:val="002D352A"/>
    <w:rsid w:val="002E5574"/>
    <w:rsid w:val="00327616"/>
    <w:rsid w:val="00334844"/>
    <w:rsid w:val="00345893"/>
    <w:rsid w:val="0035268B"/>
    <w:rsid w:val="003710AE"/>
    <w:rsid w:val="00381D70"/>
    <w:rsid w:val="003854E1"/>
    <w:rsid w:val="00387186"/>
    <w:rsid w:val="003B3A20"/>
    <w:rsid w:val="004325E8"/>
    <w:rsid w:val="00464892"/>
    <w:rsid w:val="00487905"/>
    <w:rsid w:val="0049509E"/>
    <w:rsid w:val="004B3E9D"/>
    <w:rsid w:val="005213F8"/>
    <w:rsid w:val="00552B6F"/>
    <w:rsid w:val="00566CC6"/>
    <w:rsid w:val="005A31BE"/>
    <w:rsid w:val="005B4EA0"/>
    <w:rsid w:val="00636079"/>
    <w:rsid w:val="0067032A"/>
    <w:rsid w:val="00672D28"/>
    <w:rsid w:val="006751DF"/>
    <w:rsid w:val="006B1353"/>
    <w:rsid w:val="006F41F5"/>
    <w:rsid w:val="00700819"/>
    <w:rsid w:val="00700D9F"/>
    <w:rsid w:val="007021C8"/>
    <w:rsid w:val="007A4219"/>
    <w:rsid w:val="007F58A9"/>
    <w:rsid w:val="00844E33"/>
    <w:rsid w:val="00863456"/>
    <w:rsid w:val="008C49C1"/>
    <w:rsid w:val="008F42BE"/>
    <w:rsid w:val="008F5F4C"/>
    <w:rsid w:val="00936DDA"/>
    <w:rsid w:val="0096066B"/>
    <w:rsid w:val="009E1130"/>
    <w:rsid w:val="00A64B73"/>
    <w:rsid w:val="00A90050"/>
    <w:rsid w:val="00B06C73"/>
    <w:rsid w:val="00B40871"/>
    <w:rsid w:val="00B472D5"/>
    <w:rsid w:val="00B67246"/>
    <w:rsid w:val="00C279C4"/>
    <w:rsid w:val="00C673AF"/>
    <w:rsid w:val="00CF2A8A"/>
    <w:rsid w:val="00D11D16"/>
    <w:rsid w:val="00DF5E63"/>
    <w:rsid w:val="00E01A3B"/>
    <w:rsid w:val="00E72DAA"/>
    <w:rsid w:val="00EA645E"/>
    <w:rsid w:val="00EB6651"/>
    <w:rsid w:val="00ED3DB5"/>
    <w:rsid w:val="00EF12E1"/>
    <w:rsid w:val="00EF56B8"/>
    <w:rsid w:val="00F52F90"/>
    <w:rsid w:val="00F72E4D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33"/>
    <w:pPr>
      <w:ind w:left="720"/>
      <w:contextualSpacing/>
    </w:pPr>
  </w:style>
  <w:style w:type="character" w:styleId="Hipercze">
    <w:name w:val="Hyperlink"/>
    <w:rsid w:val="0067032A"/>
    <w:rPr>
      <w:color w:val="0000FF"/>
      <w:u w:val="single"/>
    </w:rPr>
  </w:style>
  <w:style w:type="paragraph" w:customStyle="1" w:styleId="Default">
    <w:name w:val="Default"/>
    <w:rsid w:val="00670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4E1"/>
    <w:rPr>
      <w:b/>
      <w:bCs/>
    </w:rPr>
  </w:style>
  <w:style w:type="character" w:styleId="Uwydatnienie">
    <w:name w:val="Emphasis"/>
    <w:basedOn w:val="Domylnaczcionkaakapitu"/>
    <w:uiPriority w:val="20"/>
    <w:qFormat/>
    <w:rsid w:val="003854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E5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6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33"/>
    <w:pPr>
      <w:ind w:left="720"/>
      <w:contextualSpacing/>
    </w:pPr>
  </w:style>
  <w:style w:type="character" w:styleId="Hipercze">
    <w:name w:val="Hyperlink"/>
    <w:rsid w:val="0067032A"/>
    <w:rPr>
      <w:color w:val="0000FF"/>
      <w:u w:val="single"/>
    </w:rPr>
  </w:style>
  <w:style w:type="paragraph" w:customStyle="1" w:styleId="Default">
    <w:name w:val="Default"/>
    <w:rsid w:val="00670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4E1"/>
    <w:rPr>
      <w:b/>
      <w:bCs/>
    </w:rPr>
  </w:style>
  <w:style w:type="character" w:styleId="Uwydatnienie">
    <w:name w:val="Emphasis"/>
    <w:basedOn w:val="Domylnaczcionkaakapitu"/>
    <w:uiPriority w:val="20"/>
    <w:qFormat/>
    <w:rsid w:val="003854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E5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6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6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0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iemiesiace.ipn.gov.pl/mie/wszystkie-wydarzenia/grudzien-1981/historia/rozdzialy" TargetMode="External"/><Relationship Id="rId13" Type="http://schemas.openxmlformats.org/officeDocument/2006/relationships/hyperlink" Target="http://www.13grudnia.org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13grudnia81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pn.gov.pl/ftp/pamiecpl/TEKA_EDUKACYJNA_z_Solidarnoscia_do_wolnosc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idar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cyklopedia-solidarnosci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pn.gov.pl/pl/publikacje/teki-edukacyjne/27585,Stan-wojenny.html" TargetMode="External"/><Relationship Id="rId14" Type="http://schemas.openxmlformats.org/officeDocument/2006/relationships/hyperlink" Target="http://www.sowiniec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Gorajczyk</dc:creator>
  <cp:lastModifiedBy>Jarosław Stypuła</cp:lastModifiedBy>
  <cp:revision>6</cp:revision>
  <cp:lastPrinted>2021-09-06T11:33:00Z</cp:lastPrinted>
  <dcterms:created xsi:type="dcterms:W3CDTF">2021-09-06T08:28:00Z</dcterms:created>
  <dcterms:modified xsi:type="dcterms:W3CDTF">2021-09-06T11:34:00Z</dcterms:modified>
</cp:coreProperties>
</file>